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Jméno odesilatele"/>
        <w:spacing w:after="460"/>
        <w:rPr>
          <w:rFonts w:ascii="Helvetica" w:cs="Helvetica" w:hAnsi="Helvetica" w:eastAsia="Helvetica"/>
        </w:rPr>
      </w:pPr>
      <w:r>
        <w:rPr>
          <w:rFonts w:ascii="Helvetica" w:hAnsi="Helvetica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2003179</wp:posOffset>
            </wp:positionH>
            <wp:positionV relativeFrom="page">
              <wp:posOffset>582965</wp:posOffset>
            </wp:positionV>
            <wp:extent cx="794241" cy="10121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nak obc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41" cy="101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rtl w:val="0"/>
        </w:rPr>
        <w:t>Obec Trojanovice</w:t>
      </w:r>
    </w:p>
    <w:p>
      <w:pPr>
        <w:pStyle w:val="Adresát"/>
        <w:jc w:val="righ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fldChar w:fldCharType="begin" w:fldLock="0"/>
      </w:r>
      <w:r>
        <w:rPr>
          <w:rFonts w:ascii="Helvetica" w:cs="Helvetica" w:hAnsi="Helvetica" w:eastAsia="Helvetica"/>
        </w:rPr>
        <w:instrText xml:space="preserve"> DATE \@ "d. MMMM y" </w:instrText>
      </w:r>
      <w:r>
        <w:rPr>
          <w:rFonts w:ascii="Helvetica" w:cs="Helvetica" w:hAnsi="Helvetica" w:eastAsia="Helvetica"/>
        </w:rPr>
        <w:fldChar w:fldCharType="separate" w:fldLock="0"/>
      </w:r>
      <w:r>
        <w:rPr>
          <w:rFonts w:ascii="Helvetica" w:hAnsi="Helvetica"/>
          <w:rtl w:val="0"/>
        </w:rPr>
        <w:t>17. prosince 2018</w:t>
      </w:r>
      <w:r>
        <w:rPr>
          <w:rFonts w:ascii="Helvetica" w:cs="Helvetica" w:hAnsi="Helvetica" w:eastAsia="Helvetica"/>
        </w:rPr>
        <w:fldChar w:fldCharType="end" w:fldLock="1"/>
      </w:r>
    </w:p>
    <w:p>
      <w:pPr>
        <w:pStyle w:val="Adresát"/>
        <w:rPr>
          <w:rFonts w:ascii="Helvetica" w:cs="Helvetica" w:hAnsi="Helvetica" w:eastAsia="Helvetica"/>
        </w:rPr>
      </w:pPr>
    </w:p>
    <w:p>
      <w:pPr>
        <w:pStyle w:val="Adresát"/>
        <w:rPr>
          <w:rFonts w:ascii="Helvetica" w:cs="Helvetica" w:hAnsi="Helvetica" w:eastAsia="Helvetica"/>
        </w:rPr>
      </w:pPr>
    </w:p>
    <w:p>
      <w:pPr>
        <w:pStyle w:val="Jméno odesilatele"/>
        <w:spacing w:after="460"/>
        <w:rPr>
          <w:rFonts w:ascii="Helvetica" w:cs="Helvetica" w:hAnsi="Helvetica" w:eastAsia="Helvetica"/>
          <w:b w:val="1"/>
          <w:bCs w:val="1"/>
          <w:sz w:val="40"/>
          <w:szCs w:val="40"/>
        </w:rPr>
      </w:pPr>
      <w:r>
        <w:rPr>
          <w:rFonts w:ascii="Helvetica" w:hAnsi="Helvetica"/>
          <w:b w:val="1"/>
          <w:bCs w:val="1"/>
          <w:sz w:val="40"/>
          <w:szCs w:val="40"/>
          <w:rtl w:val="0"/>
        </w:rPr>
        <w:t>Strategick</w:t>
      </w:r>
      <w:r>
        <w:rPr>
          <w:rFonts w:ascii="Helvetica" w:hAnsi="Helvetica" w:hint="default"/>
          <w:b w:val="1"/>
          <w:bCs w:val="1"/>
          <w:sz w:val="40"/>
          <w:szCs w:val="40"/>
          <w:rtl w:val="0"/>
        </w:rPr>
        <w:t xml:space="preserve">ý </w:t>
      </w:r>
      <w:r>
        <w:rPr>
          <w:rFonts w:ascii="Helvetica" w:hAnsi="Helvetica"/>
          <w:b w:val="1"/>
          <w:bCs w:val="1"/>
          <w:sz w:val="40"/>
          <w:szCs w:val="40"/>
          <w:rtl w:val="0"/>
        </w:rPr>
        <w:t>rozvojov</w:t>
      </w:r>
      <w:r>
        <w:rPr>
          <w:rFonts w:ascii="Helvetica" w:hAnsi="Helvetica" w:hint="default"/>
          <w:b w:val="1"/>
          <w:bCs w:val="1"/>
          <w:sz w:val="40"/>
          <w:szCs w:val="40"/>
          <w:rtl w:val="0"/>
        </w:rPr>
        <w:t xml:space="preserve">ý </w:t>
      </w:r>
      <w:r>
        <w:rPr>
          <w:rFonts w:ascii="Helvetica" w:hAnsi="Helvetica"/>
          <w:b w:val="1"/>
          <w:bCs w:val="1"/>
          <w:sz w:val="40"/>
          <w:szCs w:val="40"/>
          <w:rtl w:val="0"/>
        </w:rPr>
        <w:t>dokument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6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6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9779000</wp:posOffset>
                </wp:positionV>
                <wp:extent cx="4813300" cy="2032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ce o odesilatel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Trojanovice 210, 744 01</w:t>
                            </w:r>
                            <w:r>
                              <w:rPr>
                                <w:rtl w:val="0"/>
                              </w:rPr>
                              <w:t xml:space="preserve">   </w:t>
                            </w:r>
                            <w:r>
                              <w:rPr>
                                <w:rtl w:val="0"/>
                              </w:rPr>
                              <w:t>tel: +420 556 835 021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0pt;margin-top:770.0pt;width:379.0pt;height:16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ce o odesilateli"/>
                        <w:bidi w:val="0"/>
                      </w:pPr>
                      <w:r>
                        <w:rPr>
                          <w:rtl w:val="0"/>
                        </w:rPr>
                        <w:t>Trojanovice 210, 744 01</w:t>
                      </w:r>
                      <w:r>
                        <w:rPr>
                          <w:rtl w:val="0"/>
                        </w:rPr>
                        <w:t xml:space="preserve">   </w:t>
                      </w:r>
                      <w:r>
                        <w:rPr>
                          <w:rtl w:val="0"/>
                        </w:rPr>
                        <w:t>tel: +420 556 835 021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>STRATEGICK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 xml:space="preserve">OBLASTI 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 xml:space="preserve">–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>JMOV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  <w:t>OKRUHY OBCE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6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0"/>
        <w:gridCol w:w="6806"/>
      </w:tblGrid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1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stavba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 obce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2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obyvatel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 kvalita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ivota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obci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3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nky pro rozvoj podnik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zam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stnanost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4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vybavenost obce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5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 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6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</w:rPr>
            </w:r>
          </w:p>
        </w:tc>
        <w:tc>
          <w:tcPr>
            <w:tcW w:type="dxa" w:w="6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 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ruchu 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6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0"/>
          <w:szCs w:val="20"/>
          <w:u w:val="none" w:color="333333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8000"/>
          <w:spacing w:val="0"/>
          <w:kern w:val="0"/>
          <w:position w:val="0"/>
          <w:sz w:val="20"/>
          <w:szCs w:val="20"/>
          <w:u w:val="none" w:color="008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DLOUHODOB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LE A STRATEGICK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POSTUPY JEJICH DOSA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tbl>
      <w:tblPr>
        <w:tblW w:w="75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7"/>
        <w:gridCol w:w="378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- 1. 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stavba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zemn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rozvoj obce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kladn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chodiskem pro obec je zachov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tradi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pasek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stavby. Dosa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tohoto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 dojde k ochr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komfortu 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obyvatel obce. Rozvojov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lem je 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byt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mlad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rodiny, kdy je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stavby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kter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bylo v minulosti zastav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no.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Komplexn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rozvoj obce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2 Podpora rozvoje 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stavby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32"/>
              </w:tabs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ab/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razem na siln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nky obce a potla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nek slab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 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obce lze dos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hnout 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udr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rozvoje obce.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Vzhledem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edpokladu,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 siln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generace mlad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ro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narozen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kolem let 2003 - 2006 bude hledat 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nab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zastav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ploch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94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raz na obraz obce jako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sta pro 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eb a aktivn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ivota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obyvatel a jejich rodin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Specifikace rozvojov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Efektivn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zastav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Systemati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investic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dotac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spolufinancov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investic obce 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na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nu pro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ploch pro bytovou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stavbu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Vytipov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 pro budouc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Systematick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 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 v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chto vytipovan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lokalit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Volný formát"/>
              <w:numPr>
                <w:ilvl w:val="0"/>
                <w:numId w:val="3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lokality a stavby chaty Koksa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</w:p>
          <w:p>
            <w:pPr>
              <w:pStyle w:val="Volný formát"/>
              <w:numPr>
                <w:ilvl w:val="0"/>
                <w:numId w:val="3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lokality a stavby hotelu Banka</w:t>
            </w:r>
          </w:p>
          <w:p>
            <w:pPr>
              <w:pStyle w:val="Volný formát"/>
              <w:numPr>
                <w:ilvl w:val="0"/>
                <w:numId w:val="3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zem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d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lsk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lokality a staveb v lokalit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Foltasovice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tbl>
      <w:tblPr>
        <w:tblW w:w="75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4"/>
        <w:gridCol w:w="3784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- 2.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obyvatel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a kvalita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ivota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obci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Obyvatel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jsou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kladn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kamenem ka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obce.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 Trojanovice je siln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 na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by a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sta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Budovat 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stech obce by bylo neekonomick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proto je 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 se na lokality kter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jsou nejv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obydlen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V tomto ohledu se jedn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 lokalitu Lomn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 kterou jsou nav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ny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 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sti Bystr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Karlovice. Ostatn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 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sti Dolina,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m, Pod Javorn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kem a Hore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ky maj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irozenou sp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dnost k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stu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Obnova a modernizace 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ansk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vybavenosti obce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2 Dostupnost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eb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Rekonstrukce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objekt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razem na hospod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efektivn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Zachov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vesnick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charakteru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i modernizaci budov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eb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obci a 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nek pro jej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(vzhledem ke struktu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 obyvatelstva).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38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 o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znamn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objekty, kulturn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tky a jejich okol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Efektivn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lu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budov (vyu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OZE, 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energetick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nosti)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kvality a roz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eb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sportovn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volno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Dokon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revitalizace centr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 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sti Lomn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nek pro udr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podnikatel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pracovat na revitalizaci 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prostranstv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 jeho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stem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tbl>
      <w:tblPr>
        <w:tblW w:w="75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4"/>
        <w:gridCol w:w="3784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3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 Podpora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a aktivit pro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ti a ml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de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4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irok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portfolio volno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asov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ch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a aktivit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220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obci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irokou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lu aktivit pro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 a ml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umo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nit 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to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skupin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voln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asu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ohledem na prevenci soci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-patologick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jev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pro vysokou kvalitu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ivota a aktivn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voln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asu. Zkvalitn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 podporuj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voln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asu, tvorba oddechov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 a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šť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Podpora aktivit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organizac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spolk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.. Rozvoj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eshrani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v oblasti volno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aktivit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Polskem a Slovenskem. Zlep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identifikace obyvatel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66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vzd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dal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jmov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krou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ti a ml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podpora jejich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jmu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mi obcemi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kulturn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ch, sportovn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 vzd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oblastech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sdru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mci aktivit spolk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klub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 pro 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sportovn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 pro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nosti kulturn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l, knihovna)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oddechov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n,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šť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Podpora,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kulturn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ch, spole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 sportovn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akc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350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Rekonstrukce gar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áží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za obchodem na multifunk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prostor (po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ta, knihovna, informa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a kontaktn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centrum)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parkovac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 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 v centr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 čá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sti Lomn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kvalitn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 ve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ejn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 prostranstv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 jednotliv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 xml:space="preserve">ch 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stech a 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stech obce se sportovn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a volno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asov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z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zem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Rekonstrukce z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zem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TJ pod Javorn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kem s d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ů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razem na vytvo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prostoru pro setk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obavatel 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 čá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sti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ce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úč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elov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 h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i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u fotbalov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 h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i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na Bystr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lokality po zbouran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b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val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domu slu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eb a masokombin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tu na Lomn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Rozv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jet a udr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ovat tradi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lokality pro sport a voln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 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as v lokalit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Hore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ky - Velk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Javorn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 a 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ztoka - Pustevny - Radho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šť</w:t>
            </w:r>
          </w:p>
          <w:p>
            <w:pPr>
              <w:pStyle w:val="Volný formát"/>
              <w:numPr>
                <w:ilvl w:val="0"/>
                <w:numId w:val="8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cysklostezky pod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 Sol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rky s budouc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propojen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Ro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nov p. R. - Fren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 p. R.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tbl>
      <w:tblPr>
        <w:tblW w:w="75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7"/>
        <w:gridCol w:w="3787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- 3. 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nky pro rozvoj podnik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, zam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stnanost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 je v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mci podnik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 ur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 podnik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visl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Jednin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sto 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rozvoj podnik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 lokalita pod Kozincem, kde se nach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se stavbami s neplatnou kolaudac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 je 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 v rozvoji 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eb pro 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ruch. 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Rozvoj podnikatelsk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ch subjekt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 obci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2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infrastuktury a obslu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nosti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32"/>
              </w:tabs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ab/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rozv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se podnikatel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ebn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rozvoje infrastruktury. 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Systematicky udr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ovat komunikace v dobr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stavu aby se zajistila ka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dodenn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komfortn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dostupnost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sta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pod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Podpora syst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nosti.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100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lokality Dolu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podnikatel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Investice do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most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most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krajsk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syst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obslu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Volný formát"/>
              <w:numPr>
                <w:ilvl w:val="0"/>
                <w:numId w:val="11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Rekonstrukce mostu pod Radho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</w:t>
            </w:r>
          </w:p>
          <w:p>
            <w:pPr>
              <w:pStyle w:val="Volný formát"/>
              <w:numPr>
                <w:ilvl w:val="0"/>
                <w:numId w:val="11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Rekonstukce mostu na Bystr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</w:t>
            </w:r>
          </w:p>
          <w:p>
            <w:pPr>
              <w:pStyle w:val="Volný formát"/>
              <w:numPr>
                <w:ilvl w:val="0"/>
                <w:numId w:val="11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Rekonstrukce hlavn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komunikace na Karlovic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</w:t>
            </w:r>
          </w:p>
          <w:p>
            <w:pPr>
              <w:pStyle w:val="Volný formát"/>
              <w:numPr>
                <w:ilvl w:val="0"/>
                <w:numId w:val="11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Rekonstruke mostu na Sol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rce p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es Lomnou ve spolupr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ci s MS krajem</w:t>
            </w:r>
          </w:p>
          <w:p>
            <w:pPr>
              <w:pStyle w:val="Volný formát"/>
              <w:numPr>
                <w:ilvl w:val="0"/>
                <w:numId w:val="11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Dotace krajsk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 syst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dopravn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obslu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nosti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0"/>
        <w:gridCol w:w="378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- 4. 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a 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vybavenost obce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 disponuje rozs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hlou technickou infrastrukturou, kter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 v nejobydlen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stech ji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ž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vybudovan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Obec pot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ebuje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 technickou infrastrukturu v pasek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stech obce,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edev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sobov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pitnou vodou. Rozs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íť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na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 a dal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 nepl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nuje.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Zlep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kvality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 obci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2 Bezpe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pohyb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obci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 investice do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povrch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zky parkov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 se 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tu automobil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. 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vedouc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rychlosti obc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vozidel, 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pasivn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bezpe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nosti chodc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cyklist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Vybudov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bezbari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jezd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komunikace.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Opravy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a jejich monitoring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problematiky parkov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v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 čá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sti Lomn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cyklostezek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bezpe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zast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vek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3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ba, modernizace a roz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šíř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infrastruktury</w:t>
            </w:r>
          </w:p>
        </w:tc>
        <w:tc>
          <w:tcPr>
            <w:tcW w:type="dxa" w:w="37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3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267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187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Pravideln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revize a kontrola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stup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infrastruktury,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bodov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podporu 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technick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infrastuktury</w:t>
            </w:r>
          </w:p>
        </w:tc>
        <w:tc>
          <w:tcPr>
            <w:tcW w:type="dxa" w:w="37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Vypracov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generelu rozvoje vodovod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kanalizac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pop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stem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p. R. a spole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SMVaK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</w:p>
        </w:tc>
        <w:tc>
          <w:tcPr>
            <w:tcW w:type="dxa" w:w="37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1563" w:hRule="atLeast"/>
        </w:trPr>
        <w:tc>
          <w:tcPr>
            <w:tcW w:type="dxa" w:w="75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olný formát"/>
              <w:numPr>
                <w:ilvl w:val="0"/>
                <w:numId w:val="1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vodovodn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ve 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 xml:space="preserve">ech 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stech obce Trojanovice</w:t>
            </w:r>
          </w:p>
          <w:p>
            <w:pPr>
              <w:pStyle w:val="Volný formát"/>
              <w:numPr>
                <w:ilvl w:val="0"/>
                <w:numId w:val="1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Podpora obyvatel, ke kter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m nen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ekonomicky mo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vybudovat kanaliza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stoky</w:t>
            </w:r>
          </w:p>
          <w:p>
            <w:pPr>
              <w:pStyle w:val="Volný formát"/>
              <w:numPr>
                <w:ilvl w:val="0"/>
                <w:numId w:val="1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cyklostezky pod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 komunikace Sol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rka</w:t>
            </w:r>
          </w:p>
          <w:p>
            <w:pPr>
              <w:pStyle w:val="Volný formát"/>
              <w:numPr>
                <w:ilvl w:val="0"/>
                <w:numId w:val="1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zast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vky Balita 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. z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liv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ů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, chodn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ů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, p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echodu a osv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tlen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</w:p>
          <w:p>
            <w:pPr>
              <w:pStyle w:val="Volný formát"/>
              <w:numPr>
                <w:ilvl w:val="0"/>
                <w:numId w:val="1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parkovac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 m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 v centr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 čá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sti Lomn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60" w:after="6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tbl>
      <w:tblPr>
        <w:tblW w:w="128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8"/>
        <w:gridCol w:w="6408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28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- 5.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éč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e 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ivotn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ho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28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128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obci je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 pova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ovat ze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jimkou 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kvality ovzdu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ky lok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Obec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 sv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katastru nemal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et biotop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–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lesy,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sy zelen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 vodn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tok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atd.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mci prevence rizik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katastrof a zhor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nek je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eba podporovat informovanost 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realizovat aktivity sm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prevenci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etrn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zach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Vhodn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edkem motivov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 dobr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klad ekologick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adu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koly.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1281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128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Ekologick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nakl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odpady</w:t>
            </w:r>
          </w:p>
        </w:tc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2 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ovzdu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obci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chova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nakl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odpady, db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 na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odpad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nek pro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biodpadu. </w:t>
            </w:r>
          </w:p>
        </w:tc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Zamezen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spalov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plast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topn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podpora informovanosti o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alternativn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tepla.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3103" w:hRule="atLeas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ekologick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nakl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odpady, pravideln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svoz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odpadu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Motivace dobr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kladem ekologick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adu,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koly a dal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instituc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ast obce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sout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 kvalit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odpadu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alternativ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bioodpad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ek 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etrn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ivotn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</w:p>
        </w:tc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Prevence spalov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plast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informativn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kampan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jin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alternativ likvidace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to kategorie odpadu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Pravideln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 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komunikac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 i v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mci zimn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sezony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tbl>
      <w:tblPr>
        <w:tblW w:w="75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4"/>
        <w:gridCol w:w="3784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4 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ýš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alternativn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energie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5 Ochrana krajiny a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rody obecn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ě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Informov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nosech alternativn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energie,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dotac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um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erp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alternativn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zdroje energie pro obec i 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any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Revitalizace a rozvoj ozelen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obce. 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obce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ky a 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lci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ch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by a ochrany krajiny.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Likvidace Dolu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OZE a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zkoenergetick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sad u obecn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objekt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Zprost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edkov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informa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akc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nostech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OZE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Tvorba infrastruktury pro 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obnoviteln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energie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Vyjednat definitivn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likvidaci Dolu Fren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zelen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obci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preferenc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zachov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biokoridor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 lesn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porost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75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olný formát"/>
              <w:numPr>
                <w:ilvl w:val="0"/>
                <w:numId w:val="22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Podopra kotl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kov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 dotac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í</w:t>
            </w:r>
          </w:p>
          <w:p>
            <w:pPr>
              <w:pStyle w:val="Volný formát"/>
              <w:numPr>
                <w:ilvl w:val="0"/>
                <w:numId w:val="22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Roz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šíř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sb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ho dvora</w:t>
            </w:r>
          </w:p>
          <w:p>
            <w:pPr>
              <w:pStyle w:val="Volný formát"/>
              <w:numPr>
                <w:ilvl w:val="0"/>
                <w:numId w:val="22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Likvida Dolu Fren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br w:type="column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tbl>
      <w:tblPr>
        <w:tblW w:w="75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7"/>
        <w:gridCol w:w="3787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8847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OBLAST - 6. 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l 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ho ruchu 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spr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</w:rPr>
              <w:t>va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CHODISKA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Obec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edstavuje zaj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mavou lokalitu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hlediska rozvoje kr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tkodob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dlohodob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ruchu. Atraktivita obce spo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poloze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ůří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Beskyd a 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rove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ň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zkosti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st.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Velk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tradice v 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ruchu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edur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uje obec k jej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mu dal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mu rozvoji 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le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80"/>
              </w:tabs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1 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ýš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jmu o obec, podpora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sportovn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 turist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iky a dopravn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infrastruktury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2 Kvalitn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fungov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samospr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</w:rPr>
              <w:t>vy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32"/>
              </w:tabs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ab/>
              <w:t>Strategick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postup</w:t>
            </w:r>
          </w:p>
        </w:tc>
      </w:tr>
      <w:tr>
        <w:tblPrEx>
          <w:shd w:val="clear" w:color="auto" w:fill="ced7e7"/>
        </w:tblPrEx>
        <w:trPr>
          <w:trHeight w:val="24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lu polohy obce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zkosti Beskyd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v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vaznosti na nadregion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zna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ky 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 obci Trojanovice - Pustevny,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šť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Hore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ky, Velk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Javorn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k.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aktivit pro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edev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m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dlouhodob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 obce. Komplexn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formy propagace obce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mci mikroregionu. Zv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razn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atraktivit obce a vytvo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 podporuj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cestovn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ruch.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any a podnikateli pro bli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žší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porozum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jejich probl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 a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adavk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m. Efektivn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 investi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mo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tu a dota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Seznam opat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4203" w:hRule="atLeast"/>
        </w:trPr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region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i lok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cyklostezek,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 podp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Podpora nebo vybudov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chytn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parkovi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likalitu Pustevny - Radho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šť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lanov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hy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ztoka - Pustevny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Vybudov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zimn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ediska Pustevny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Komplexn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propagace obce a vytv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atraktivit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Informa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infrastruktura obce (mapy, info tabule)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tradi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 tradice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lstv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rozvoj agroturistiky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Zapojov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 rozhodov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 budoucnosti obce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Systemati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nost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rozvojov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investic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dotac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grant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 jin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finan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zdroj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financov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investic obce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program rozvoje venkova,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matick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opera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programy, opera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programy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eshrani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ce, 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dotac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ze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fond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 krajem vyhl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program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 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irok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 portfolia komunika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kan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 informov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60" w:after="6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Vyu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lu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stu da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ň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ch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jm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ů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spojen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zkou zadlu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enost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obce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1c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Projekty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75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olný formát"/>
              <w:numPr>
                <w:ilvl w:val="0"/>
                <w:numId w:val="2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Vybudov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Cyklostezky Ro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nov p. R. - Fren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 p. R.</w:t>
            </w:r>
          </w:p>
          <w:p>
            <w:pPr>
              <w:pStyle w:val="Volný formát"/>
              <w:numPr>
                <w:ilvl w:val="0"/>
                <w:numId w:val="2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Parkovi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u chaty Koksa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ř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nebo jin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chytn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parkovi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ě</w:t>
            </w:r>
          </w:p>
          <w:p>
            <w:pPr>
              <w:pStyle w:val="Volný formát"/>
              <w:numPr>
                <w:ilvl w:val="0"/>
                <w:numId w:val="25"/>
              </w:numPr>
              <w:suppressAutoHyphens w:val="0"/>
              <w:spacing w:before="60" w:after="60" w:line="240" w:lineRule="auto"/>
              <w:jc w:val="left"/>
              <w:rPr>
                <w:rFonts w:ascii="Arial" w:hAnsi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</w:rPr>
              <w:t>Revitalizace lokality Pustevny - Radho</w:t>
            </w:r>
            <w:r>
              <w:rPr>
                <w:rFonts w:ascii="Arial" w:hAnsi="Arial" w:hint="default"/>
                <w:sz w:val="20"/>
                <w:szCs w:val="20"/>
                <w:u w:color="000000"/>
                <w:rtl w:val="0"/>
              </w:rPr>
              <w:t>šť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2752" w:right="2160" w:bottom="1800" w:left="2160" w:header="50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uperclarendon Light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1.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1.%2.%3."/>
      <w:lvlJc w:val="left"/>
      <w:pPr>
        <w:tabs>
          <w:tab w:val="left" w:pos="360"/>
        </w:tabs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360"/>
        </w:tabs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1.%2.%3.%4.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1.%2.%3.%4.%5.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1.%2.%3.%4.%5.%6.%7.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1.%2.%3.%4.%5.%6.%7.%8.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</w:tabs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</w:tabs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</w:tabs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</w:tabs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981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909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1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73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445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17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89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605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16"/>
  </w:num>
  <w:num w:numId="19">
    <w:abstractNumId w:val="17"/>
  </w:num>
  <w:num w:numId="20">
    <w:abstractNumId w:val="18"/>
  </w:num>
  <w:num w:numId="21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484" w:hanging="2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15" w:hanging="2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2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240" w:hanging="2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3960" w:hanging="2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4680" w:hanging="2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400" w:hanging="2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120" w:hanging="2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Jméno odesilatele">
    <w:name w:val="Jméno odesilatele"/>
    <w:next w:val="Jméno odesilate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0" w:line="288" w:lineRule="auto"/>
      <w:ind w:left="0" w:right="0" w:firstLine="0"/>
      <w:jc w:val="center"/>
      <w:outlineLvl w:val="9"/>
    </w:pPr>
    <w:rPr>
      <w:rFonts w:ascii="Superclarendon Light" w:cs="Arial Unicode MS" w:hAnsi="Superclarendon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32"/>
      <w:szCs w:val="32"/>
      <w:u w:val="none"/>
      <w:vertAlign w:val="baseline"/>
    </w:rPr>
  </w:style>
  <w:style w:type="paragraph" w:styleId="Adresát">
    <w:name w:val="Adresát"/>
    <w:next w:val="Adresá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40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Informace o odesilateli">
    <w:name w:val="Informace o odesilateli"/>
    <w:next w:val="Informace o odesilatel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Superclarendon Light" w:cs="Arial Unicode MS" w:hAnsi="Superclarendon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0"/>
      <w:szCs w:val="20"/>
      <w:u w:val="none"/>
      <w:vertAlign w:val="baseline"/>
    </w:rPr>
  </w:style>
  <w:style w:type="paragraph" w:styleId="Volný formát">
    <w:name w:val="Volný formát"/>
    <w:next w:val="Volný formá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New_Photo">
  <a:themeElements>
    <a:clrScheme name="06_New_Photo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